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64" w:beforeAutospacing="1" w:after="120"/>
        <w:outlineLvl w:val="2"/>
        <w:rPr>
          <w:rFonts w:ascii="Open Sans" w:hAnsi="Open Sans" w:cs="Times New Roman"/>
          <w:b/>
          <w:b/>
          <w:bCs/>
          <w:color w:val="444444"/>
          <w:sz w:val="30"/>
          <w:szCs w:val="30"/>
          <w:lang w:eastAsia="de-DE"/>
        </w:rPr>
      </w:pPr>
      <w:r>
        <w:rPr>
          <w:rFonts w:cs="Times New Roman" w:ascii="Open Sans" w:hAnsi="Open Sans"/>
          <w:b/>
          <w:bCs/>
          <w:color w:val="444444"/>
          <w:sz w:val="30"/>
          <w:szCs w:val="30"/>
          <w:lang w:eastAsia="de-DE"/>
        </w:rPr>
        <w:t>Datenverarbeitung (</w:t>
      </w:r>
      <w:bookmarkStart w:id="0" w:name="_GoBack"/>
      <w:bookmarkEnd w:id="0"/>
      <w:r>
        <w:rPr>
          <w:rFonts w:cs="Times New Roman" w:ascii="Open Sans" w:hAnsi="Open Sans"/>
          <w:b/>
          <w:bCs/>
          <w:color w:val="444444"/>
          <w:sz w:val="30"/>
          <w:szCs w:val="30"/>
          <w:lang w:eastAsia="de-DE"/>
        </w:rPr>
        <w:t>aus dem A bis Z)</w:t>
      </w:r>
    </w:p>
    <w:p>
      <w:pPr>
        <w:pStyle w:val="Normal"/>
        <w:spacing w:lineRule="atLeast" w:line="396" w:before="204" w:after="0"/>
        <w:rPr>
          <w:rFonts w:ascii="Open Sans" w:hAnsi="Open Sans" w:cs="Times New Roman"/>
          <w:color w:val="444444"/>
          <w:sz w:val="20"/>
          <w:szCs w:val="20"/>
          <w:lang w:eastAsia="de-DE"/>
        </w:rPr>
      </w:pPr>
      <w:r>
        <w:rPr>
          <w:rFonts w:cs="Times New Roman" w:ascii="Open Sans" w:hAnsi="Open Sans"/>
          <w:color w:val="444444"/>
          <w:sz w:val="20"/>
          <w:szCs w:val="20"/>
          <w:lang w:eastAsia="de-DE"/>
        </w:rPr>
        <w:t>Wir kommen unserer Informationspflicht nach Art.13 DS-GVO zur Verarbeitung von personenbezogenen Daten nach. Daten verarbeiten wir in Form von Akten und digital. Im Folgenden informieren wir Sie über den Zweck und die rechtliche Grundlage, auf welcher wir die personenbezogenen Daten Ihres Kindes und von Ihnen erheben und verarbeiten, an wen wir diese Daten weitergeben, wie lange wir Ihre Daten speichern und welche Rechte Sie in Bezug auf Ihre von uns verarbeiteten personenbezogenen Daten haben. Für Rückfragen stehen wir Ihnen gerne zur Verfügung. </w:t>
      </w:r>
    </w:p>
    <w:tbl>
      <w:tblPr>
        <w:tblW w:w="5000" w:type="pct"/>
        <w:jc w:val="left"/>
        <w:tblInd w:w="180" w:type="dxa"/>
        <w:tblBorders>
          <w:bottom w:val="single" w:sz="6" w:space="0" w:color="00000A"/>
          <w:right w:val="single" w:sz="6" w:space="0" w:color="00000A"/>
          <w:insideH w:val="single" w:sz="6" w:space="0" w:color="00000A"/>
          <w:insideV w:val="single" w:sz="6" w:space="0" w:color="00000A"/>
        </w:tblBorders>
        <w:tblCellMar>
          <w:top w:w="135" w:type="dxa"/>
          <w:left w:w="180" w:type="dxa"/>
          <w:bottom w:w="135" w:type="dxa"/>
          <w:right w:w="180" w:type="dxa"/>
        </w:tblCellMar>
        <w:tblLook w:val="00a0"/>
      </w:tblPr>
      <w:tblGrid>
        <w:gridCol w:w="4545"/>
        <w:gridCol w:w="4526"/>
      </w:tblGrid>
      <w:tr>
        <w:trPr/>
        <w:tc>
          <w:tcPr>
            <w:tcW w:w="4545"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Datenverarbeitende Stelle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Grundschule Boloh</w:t>
              <w:br/>
              <w:t>58093 Hagen</w:t>
              <w:br/>
            </w:r>
            <w:r>
              <w:rPr>
                <w:rFonts w:cs="Times New Roman" w:ascii="inherit" w:hAnsi="inherit"/>
                <w:color w:val="444444"/>
                <w:sz w:val="20"/>
                <w:szCs w:val="20"/>
                <w:lang w:eastAsia="de-DE"/>
              </w:rPr>
              <w:t>E-Mail: 185279@schule.nrw.de</w:t>
              <w:br/>
            </w:r>
            <w:r>
              <w:rPr>
                <w:rFonts w:cs="Times New Roman" w:ascii="Open Sans" w:hAnsi="Open Sans"/>
                <w:color w:val="444444"/>
                <w:sz w:val="20"/>
                <w:szCs w:val="20"/>
                <w:lang w:eastAsia="de-DE"/>
              </w:rPr>
              <w:t>Telefon: 02331 3481980</w:t>
            </w:r>
          </w:p>
        </w:tc>
        <w:tc>
          <w:tcPr>
            <w:tcW w:w="4526"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Datenschutzbeauftragter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Udo Dreher</w:t>
              <w:br/>
              <w:t>Rathausstr. 11</w:t>
              <w:br/>
              <w:t>58095 Hagen</w:t>
              <w:br/>
            </w:r>
            <w:r>
              <w:rPr>
                <w:rFonts w:cs="Times New Roman" w:ascii="inherit" w:hAnsi="inherit"/>
                <w:color w:val="444444"/>
                <w:sz w:val="20"/>
                <w:szCs w:val="20"/>
                <w:lang w:eastAsia="de-DE"/>
              </w:rPr>
              <w:t>E-Mail: udo.dreher@stadt-hagen.de</w:t>
              <w:br/>
            </w:r>
            <w:r>
              <w:rPr>
                <w:rFonts w:cs="Times New Roman" w:ascii="Open Sans" w:hAnsi="Open Sans"/>
                <w:color w:val="444444"/>
                <w:sz w:val="20"/>
                <w:szCs w:val="20"/>
                <w:lang w:eastAsia="de-DE"/>
              </w:rPr>
              <w:t>Telefon: 0177-9292164</w:t>
            </w:r>
          </w:p>
        </w:tc>
      </w:tr>
      <w:tr>
        <w:trPr/>
        <w:tc>
          <w:tcPr>
            <w:tcW w:w="4545"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Verantwortliche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Henrike Beckenbach (Schulleitung)</w:t>
              <w:br/>
            </w:r>
            <w:r>
              <w:rPr>
                <w:rFonts w:cs="Times New Roman" w:ascii="inherit" w:hAnsi="inherit"/>
                <w:color w:val="444444"/>
                <w:sz w:val="20"/>
                <w:szCs w:val="20"/>
                <w:lang w:eastAsia="de-DE"/>
              </w:rPr>
              <w:t xml:space="preserve">E-Mail: </w:t>
            </w:r>
            <w:r>
              <w:rPr>
                <w:rFonts w:cs="Times New Roman" w:ascii="inherit" w:hAnsi="inherit"/>
                <w:color w:val="444444"/>
                <w:sz w:val="20"/>
                <w:szCs w:val="20"/>
                <w:lang w:eastAsia="de-DE"/>
              </w:rPr>
              <w:t>185279@schule.nrw.de</w:t>
            </w:r>
            <w:r>
              <w:rPr>
                <w:rFonts w:cs="Times New Roman" w:ascii="inherit" w:hAnsi="inherit"/>
                <w:color w:val="444444"/>
                <w:sz w:val="20"/>
                <w:szCs w:val="20"/>
                <w:lang w:eastAsia="de-DE"/>
              </w:rPr>
              <w:br/>
              <w:t>Telefon: 02331 3481980 </w:t>
            </w:r>
          </w:p>
        </w:tc>
        <w:tc>
          <w:tcPr>
            <w:tcW w:w="4526"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uto" w:line="240"/>
              <w:rPr>
                <w:rFonts w:ascii="Open Sans" w:hAnsi="Open Sans" w:cs="Times New Roman"/>
                <w:color w:val="444444"/>
                <w:sz w:val="20"/>
                <w:szCs w:val="20"/>
                <w:lang w:eastAsia="de-DE"/>
              </w:rPr>
            </w:pPr>
            <w:r>
              <w:rPr>
                <w:rFonts w:cs="Times New Roman" w:ascii="Open Sans" w:hAnsi="Open Sans"/>
                <w:color w:val="444444"/>
                <w:sz w:val="20"/>
                <w:szCs w:val="20"/>
                <w:lang w:eastAsia="de-DE"/>
              </w:rPr>
            </w:r>
          </w:p>
        </w:tc>
      </w:tr>
    </w:tbl>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Rechtliche Grundlage der Datenverarbeitung</w:t>
      </w:r>
    </w:p>
    <w:p>
      <w:pPr>
        <w:pStyle w:val="Normal"/>
        <w:spacing w:lineRule="atLeast" w:line="396" w:before="204" w:after="0"/>
        <w:rPr/>
      </w:pPr>
      <w:r>
        <w:rPr>
          <w:rFonts w:cs="Times New Roman" w:ascii="Open Sans" w:hAnsi="Open Sans"/>
          <w:color w:val="444444"/>
          <w:sz w:val="20"/>
          <w:szCs w:val="20"/>
          <w:lang w:eastAsia="de-DE"/>
        </w:rPr>
        <w:t>Die Verarbeitung von personenbezogenen Daten durch die Schule erfolgt gemäß Art. 6 DS-GVO auf der Grundlage des Schulgesetzes NRW (</w:t>
      </w:r>
      <w:hyperlink r:id="rId2">
        <w:r>
          <w:rPr>
            <w:rStyle w:val="Internetlink"/>
            <w:rFonts w:cs="Times New Roman" w:ascii="Times New Roman" w:hAnsi="Times New Roman"/>
            <w:color w:val="0000FF"/>
            <w:sz w:val="20"/>
            <w:szCs w:val="20"/>
            <w:lang w:eastAsia="de-DE"/>
          </w:rPr>
          <w:t>SchulG</w:t>
        </w:r>
      </w:hyperlink>
      <w:r>
        <w:rPr>
          <w:rFonts w:cs="Times New Roman" w:ascii="Open Sans" w:hAnsi="Open Sans"/>
          <w:color w:val="444444"/>
          <w:sz w:val="20"/>
          <w:szCs w:val="20"/>
          <w:lang w:eastAsia="de-DE"/>
        </w:rPr>
        <w:t>), der Verordnung zur Datenverarbeitung I (</w:t>
      </w:r>
      <w:hyperlink r:id="rId3">
        <w:r>
          <w:rPr>
            <w:rStyle w:val="Internetlink"/>
            <w:rFonts w:cs="Times New Roman" w:ascii="Times New Roman" w:hAnsi="Times New Roman"/>
            <w:color w:val="0000FF"/>
            <w:sz w:val="20"/>
            <w:szCs w:val="20"/>
            <w:lang w:eastAsia="de-DE"/>
          </w:rPr>
          <w:t>VO-DV I</w:t>
        </w:r>
      </w:hyperlink>
      <w:r>
        <w:rPr>
          <w:rFonts w:cs="Times New Roman" w:ascii="Open Sans" w:hAnsi="Open Sans"/>
          <w:color w:val="444444"/>
          <w:sz w:val="20"/>
          <w:szCs w:val="20"/>
          <w:lang w:eastAsia="de-DE"/>
        </w:rPr>
        <w:t>) und der Verordnung zur Datenverarbeitung II (</w:t>
      </w:r>
      <w:hyperlink r:id="rId4">
        <w:r>
          <w:rPr>
            <w:rStyle w:val="Internetlink"/>
            <w:rFonts w:cs="Times New Roman" w:ascii="Times New Roman" w:hAnsi="Times New Roman"/>
            <w:color w:val="0000FF"/>
            <w:sz w:val="20"/>
            <w:szCs w:val="20"/>
            <w:lang w:eastAsia="de-DE"/>
          </w:rPr>
          <w:t>VO-DV II</w:t>
        </w:r>
      </w:hyperlink>
      <w:r>
        <w:rPr>
          <w:rFonts w:cs="Times New Roman" w:ascii="Open Sans" w:hAnsi="Open Sans"/>
          <w:color w:val="444444"/>
          <w:sz w:val="20"/>
          <w:szCs w:val="20"/>
          <w:lang w:eastAsia="de-DE"/>
        </w:rPr>
        <w:t>).</w:t>
      </w:r>
    </w:p>
    <w:tbl>
      <w:tblPr>
        <w:tblW w:w="5000" w:type="pct"/>
        <w:jc w:val="left"/>
        <w:tblInd w:w="180" w:type="dxa"/>
        <w:tblBorders>
          <w:bottom w:val="single" w:sz="6" w:space="0" w:color="00000A"/>
          <w:right w:val="single" w:sz="6" w:space="0" w:color="00000A"/>
          <w:insideH w:val="single" w:sz="6" w:space="0" w:color="00000A"/>
          <w:insideV w:val="single" w:sz="6" w:space="0" w:color="00000A"/>
        </w:tblBorders>
        <w:tblCellMar>
          <w:top w:w="135" w:type="dxa"/>
          <w:left w:w="180" w:type="dxa"/>
          <w:bottom w:w="135" w:type="dxa"/>
          <w:right w:w="180" w:type="dxa"/>
        </w:tblCellMar>
        <w:tblLook w:val="00a0"/>
      </w:tblPr>
      <w:tblGrid>
        <w:gridCol w:w="2767"/>
        <w:gridCol w:w="6304"/>
      </w:tblGrid>
      <w:tr>
        <w:trPr/>
        <w:tc>
          <w:tcPr>
            <w:tcW w:w="276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Betroffene</w:t>
            </w:r>
          </w:p>
        </w:tc>
        <w:tc>
          <w:tcPr>
            <w:tcW w:w="6304"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Rechtliche Grundlage</w:t>
            </w:r>
          </w:p>
        </w:tc>
      </w:tr>
      <w:tr>
        <w:trPr/>
        <w:tc>
          <w:tcPr>
            <w:tcW w:w="276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Schülerinnen und Schüler</w:t>
            </w:r>
          </w:p>
        </w:tc>
        <w:tc>
          <w:tcPr>
            <w:tcW w:w="6304"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gemäß § 120 Abs. 1 Satz 1, Abs. 3 in Verbindung mit § 3 SchulG</w:t>
            </w:r>
          </w:p>
        </w:tc>
      </w:tr>
      <w:tr>
        <w:trPr/>
        <w:tc>
          <w:tcPr>
            <w:tcW w:w="276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Eltern</w:t>
            </w:r>
          </w:p>
        </w:tc>
        <w:tc>
          <w:tcPr>
            <w:tcW w:w="6304"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gemäß § 123 SchulG</w:t>
            </w:r>
          </w:p>
        </w:tc>
      </w:tr>
      <w:tr>
        <w:trPr/>
        <w:tc>
          <w:tcPr>
            <w:tcW w:w="276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Verpflichtete</w:t>
            </w:r>
          </w:p>
        </w:tc>
        <w:tc>
          <w:tcPr>
            <w:tcW w:w="6304"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gemäß § 41 SchulG</w:t>
            </w:r>
          </w:p>
        </w:tc>
      </w:tr>
    </w:tbl>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Personenbezogene Daten, die nicht unter diese Regelungen fallen, erheben und verarbeiten wir nur mit Ihrer informierten und freiwilligen schriftlichen Einwilligung. Dazu gehören beispielsweise Notfallinformationen, Ihre Telefonnummer am Arbeitsplatz, Ihre private wie berufliche E-Mail Adresse, die Nutzung von Lernplattformen mit personalisierter Anmeldung, Aufnahmen von Fotos, Videos und Audio und Veröffentlichungen auf der Schulhomepage und in der Presse.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Zwecke der Datenverarbeitung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Schülerverwaltung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Leistungsdatenverwaltung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Zeugniserstellung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Unterrichtsplanung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Schulstatistik</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Erstellung von Förderempfehlungen/ individuellen Förderplänen</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Schulpflichtüberwachung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Kontaktaufnahme mit den Erziehungsberechtigten</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Evaluation und Qualitätsentwicklung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Öffentlichkeitsarbeit</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Erstellung von Fördergutachten (AO-SF Verfahren)</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Schülerspezialverkehr (an Förderschulen)</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Praktikumsverwaltung</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Erziehungs- und Ordnungsmaßnahmen</w:t>
      </w:r>
    </w:p>
    <w:p>
      <w:pPr>
        <w:pStyle w:val="Normal"/>
        <w:numPr>
          <w:ilvl w:val="0"/>
          <w:numId w:val="1"/>
        </w:numPr>
        <w:spacing w:lineRule="atLeast" w:line="396" w:beforeAutospacing="1" w:afterAutospacing="1"/>
        <w:ind w:left="105" w:hanging="360"/>
        <w:rPr>
          <w:rFonts w:ascii="Open Sans" w:hAnsi="Open Sans" w:cs="Times New Roman"/>
          <w:color w:val="444444"/>
          <w:sz w:val="20"/>
          <w:szCs w:val="20"/>
          <w:lang w:eastAsia="de-DE"/>
        </w:rPr>
      </w:pPr>
      <w:r>
        <w:rPr>
          <w:rFonts w:cs="Times New Roman" w:ascii="Open Sans" w:hAnsi="Open Sans"/>
          <w:color w:val="444444"/>
          <w:sz w:val="20"/>
          <w:szCs w:val="20"/>
          <w:lang w:eastAsia="de-DE"/>
        </w:rPr>
        <w:t>Dokumentation im Klassenbuch</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Empfänger von personenbezogenen Daten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Wir übermitteln bestimmte Daten regelmäßig oder bei Bedarf an Stellen außerhalb der Schule. Dazu gehört das Schulministerium (IT.NRW) für statistische Auswertung und Planung. Im Rahmen der Schulgesundheitspflege ist es die untere Gesundheitsbehörde, die aufnehmende Schule bei Schulwechsel, Erziehungsberechtigte und SchülerInnen bei Mitteilungen und Zeugnissen, und außerdem noch Jugendamt, Landesjugendamt, Schulaufsicht, Schulträger. Innerhalb der Schule sind die Lehrkräfte Empfänger.</w:t>
      </w:r>
    </w:p>
    <w:p>
      <w:pPr>
        <w:pStyle w:val="Normal"/>
        <w:spacing w:lineRule="atLeast" w:line="396" w:before="204" w:after="0"/>
        <w:rPr>
          <w:rFonts w:ascii="Open Sans" w:hAnsi="Open Sans" w:cs="Times New Roman"/>
          <w:color w:val="444444"/>
          <w:sz w:val="20"/>
          <w:szCs w:val="20"/>
          <w:lang w:eastAsia="de-DE"/>
        </w:rPr>
      </w:pPr>
      <w:r>
        <w:rPr>
          <w:rFonts w:cs="Times New Roman" w:ascii="Open Sans" w:hAnsi="Open Sans"/>
          <w:color w:val="444444"/>
          <w:sz w:val="20"/>
          <w:szCs w:val="20"/>
          <w:lang w:eastAsia="de-DE"/>
        </w:rPr>
        <w:t>Dauer der Speicherung</w:t>
      </w:r>
    </w:p>
    <w:tbl>
      <w:tblPr>
        <w:tblW w:w="5000" w:type="pct"/>
        <w:jc w:val="left"/>
        <w:tblInd w:w="180" w:type="dxa"/>
        <w:tblBorders>
          <w:bottom w:val="single" w:sz="6" w:space="0" w:color="00000A"/>
          <w:right w:val="single" w:sz="6" w:space="0" w:color="00000A"/>
          <w:insideH w:val="single" w:sz="6" w:space="0" w:color="00000A"/>
          <w:insideV w:val="single" w:sz="6" w:space="0" w:color="00000A"/>
        </w:tblBorders>
        <w:tblCellMar>
          <w:top w:w="135" w:type="dxa"/>
          <w:left w:w="180" w:type="dxa"/>
          <w:bottom w:w="135" w:type="dxa"/>
          <w:right w:w="180" w:type="dxa"/>
        </w:tblCellMar>
        <w:tblLook w:val="00a0"/>
      </w:tblPr>
      <w:tblGrid>
        <w:gridCol w:w="557"/>
        <w:gridCol w:w="5718"/>
        <w:gridCol w:w="2797"/>
      </w:tblGrid>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Nr</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Datenarten</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Aufbewahrungszeit/ Löschfrist</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1</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Zweitschriften von Abgangs- und Abschlusszeugnissen</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50 Jahre</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2</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Schülerstammblätter</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20 Jahre</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3</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Zeugnislisten, Zeugnisdurchschriften, (soweit es sich nicht um Abgangs- und Abschlusszeugnisse handelt), Unterlagen über die Klassenführung (Klassenbuch, Kursbuch), Akten über Schülerprüfungen</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10 Jahre</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4</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alle übrigen Daten</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5 Jahre</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5</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before="0" w:after="300"/>
              <w:rPr>
                <w:rFonts w:ascii="Open Sans" w:hAnsi="Open Sans" w:cs="Times New Roman"/>
                <w:color w:val="444444"/>
                <w:sz w:val="20"/>
                <w:szCs w:val="20"/>
                <w:lang w:eastAsia="de-DE"/>
              </w:rPr>
            </w:pPr>
            <w:r>
              <w:rPr>
                <w:rFonts w:cs="Times New Roman" w:ascii="Open Sans" w:hAnsi="Open Sans"/>
                <w:color w:val="444444"/>
                <w:sz w:val="20"/>
                <w:szCs w:val="20"/>
                <w:lang w:eastAsia="de-DE"/>
              </w:rPr>
              <w:t>von Lehrkräften mit Genehmigung der Schulleitung auf privaten Computern verarbeitete personenbezogene Daten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Hinweis:</w:t>
              <w:br/>
              <w:t xml:space="preserve">Den Lehrkräfte der Overbergschule wurde diese Genehmigung nicht erteilt. Seit dem 25.08.2018 dürfen sie personenbezogene Daten nicht mehr auf ihren privaten Rechnern, sondern ausnahmslos auf dienstlichen Geräten verarbeiten, zu denen Schülerinnen und Schüler keinen Zugriff haben. </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Open Sans" w:hAnsi="Open Sans" w:cs="Times New Roman"/>
                <w:color w:val="444444"/>
                <w:sz w:val="20"/>
                <w:szCs w:val="20"/>
                <w:lang w:eastAsia="de-DE"/>
              </w:rPr>
            </w:pPr>
            <w:r>
              <w:rPr>
                <w:rFonts w:cs="Times New Roman" w:ascii="Open Sans" w:hAnsi="Open Sans"/>
                <w:color w:val="444444"/>
                <w:sz w:val="20"/>
                <w:szCs w:val="20"/>
                <w:lang w:eastAsia="de-DE"/>
              </w:rPr>
              <w:t>1 Jahr (nach Abgabe des Schülers, ab Ende des Kalenderjahres)</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Open Sans" w:hAnsi="Open Sans" w:cs="Times New Roman"/>
                <w:color w:val="444444"/>
                <w:sz w:val="20"/>
                <w:szCs w:val="20"/>
                <w:lang w:eastAsia="de-DE"/>
              </w:rPr>
            </w:pPr>
            <w:r>
              <w:rPr>
                <w:rFonts w:cs="Times New Roman" w:ascii="Open Sans" w:hAnsi="Open Sans"/>
                <w:color w:val="444444"/>
                <w:sz w:val="20"/>
                <w:szCs w:val="20"/>
                <w:lang w:eastAsia="de-DE"/>
              </w:rPr>
              <w:t>6</w:t>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Open Sans" w:hAnsi="Open Sans" w:cs="Times New Roman"/>
                <w:color w:val="444444"/>
                <w:sz w:val="20"/>
                <w:szCs w:val="20"/>
                <w:lang w:eastAsia="de-DE"/>
              </w:rPr>
            </w:pPr>
            <w:r>
              <w:rPr>
                <w:rFonts w:cs="Times New Roman" w:ascii="Open Sans" w:hAnsi="Open Sans"/>
                <w:color w:val="444444"/>
                <w:sz w:val="20"/>
                <w:szCs w:val="20"/>
                <w:lang w:eastAsia="de-DE"/>
              </w:rPr>
              <w:t>Veröffentlichungen auf der Schulhomepage</w:t>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Open Sans" w:hAnsi="Open Sans" w:cs="Times New Roman"/>
                <w:color w:val="444444"/>
                <w:sz w:val="20"/>
                <w:szCs w:val="20"/>
                <w:lang w:eastAsia="de-DE"/>
              </w:rPr>
            </w:pPr>
            <w:r>
              <w:rPr>
                <w:rFonts w:cs="Times New Roman" w:ascii="Open Sans" w:hAnsi="Open Sans"/>
                <w:color w:val="444444"/>
                <w:sz w:val="20"/>
                <w:szCs w:val="20"/>
                <w:lang w:eastAsia="de-DE"/>
              </w:rPr>
              <w:t>Soweit nicht durch eine Einwilligung anders geregelt, nach Ende der Schulzeit.</w:t>
            </w:r>
          </w:p>
        </w:tc>
      </w:tr>
      <w:tr>
        <w:trPr/>
        <w:tc>
          <w:tcPr>
            <w:tcW w:w="55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Open Sans" w:hAnsi="Open Sans" w:cs="Times New Roman"/>
                <w:color w:val="444444"/>
                <w:sz w:val="20"/>
                <w:szCs w:val="20"/>
                <w:lang w:eastAsia="de-DE"/>
              </w:rPr>
            </w:pPr>
            <w:r>
              <w:rPr>
                <w:rFonts w:cs="Times New Roman" w:ascii="Open Sans" w:hAnsi="Open Sans"/>
                <w:color w:val="444444"/>
                <w:sz w:val="20"/>
                <w:szCs w:val="20"/>
                <w:lang w:eastAsia="de-DE"/>
              </w:rPr>
            </w:r>
          </w:p>
        </w:tc>
        <w:tc>
          <w:tcPr>
            <w:tcW w:w="5718"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Times New Roman" w:hAnsi="Times New Roman" w:cs="Times New Roman"/>
                <w:sz w:val="20"/>
                <w:szCs w:val="20"/>
                <w:lang w:eastAsia="de-DE"/>
              </w:rPr>
            </w:pPr>
            <w:r>
              <w:rPr>
                <w:rFonts w:cs="Times New Roman" w:ascii="Times New Roman" w:hAnsi="Times New Roman"/>
                <w:sz w:val="20"/>
                <w:szCs w:val="20"/>
                <w:lang w:eastAsia="de-DE"/>
              </w:rPr>
            </w:r>
          </w:p>
        </w:tc>
        <w:tc>
          <w:tcPr>
            <w:tcW w:w="2797" w:type="dxa"/>
            <w:tcBorders>
              <w:bottom w:val="single" w:sz="6" w:space="0" w:color="00000A"/>
              <w:right w:val="single" w:sz="6" w:space="0" w:color="00000A"/>
              <w:insideH w:val="single" w:sz="6" w:space="0" w:color="00000A"/>
              <w:insideV w:val="single" w:sz="6" w:space="0" w:color="00000A"/>
            </w:tcBorders>
            <w:shd w:fill="auto" w:val="clear"/>
            <w:vAlign w:val="center"/>
          </w:tcPr>
          <w:p>
            <w:pPr>
              <w:pStyle w:val="Normal"/>
              <w:spacing w:lineRule="atLeast" w:line="396"/>
              <w:rPr>
                <w:rFonts w:ascii="Times New Roman" w:hAnsi="Times New Roman" w:cs="Times New Roman"/>
                <w:sz w:val="20"/>
                <w:szCs w:val="20"/>
                <w:lang w:eastAsia="de-DE"/>
              </w:rPr>
            </w:pPr>
            <w:r>
              <w:rPr>
                <w:rFonts w:cs="Times New Roman" w:ascii="Times New Roman" w:hAnsi="Times New Roman"/>
                <w:sz w:val="20"/>
                <w:szCs w:val="20"/>
                <w:lang w:eastAsia="de-DE"/>
              </w:rPr>
            </w:r>
          </w:p>
        </w:tc>
      </w:tr>
    </w:tbl>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Die Aufbewahrungsfristen beginnen mit Ablauf des Kalenderjahres, in dem die Akten oder Dateien abgeschlossen worden sind, jedoch nicht vor Ablauf des Kalenderjahres, in dem die Schulpflicht endet, sofern nichts anderes bestimmt ist.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Ihre Pflichten als Betroffener</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Als Erziehungsberechtigter sind Sie nach § 3 Abs. 1 VO-DV I verpflichtet, uns die gemäß VO-DV I, Anlage 1, Abs. A, 1 erforderlichen personenbezogenen Daten bereitzustellen. Erteilen Sie vorsätzlich oder fahrlässig keine, unrichtige oder unvollständige Auskunft, begehen Sie eine Ordnungswidrigkeit, die nach § 10 VO-DV I mit einer Geldbuße geahndet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Ihre Rechte als Betroffener</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Für personenbezogene Daten, deren Verarbeitung auf Ihrer Einwilligung beruht, kann diese Einwilligung für die Zukunft jederzeit widerrufen werden. Dabei kann der Widerruf auch nur auf einen Teil der Daten bezogen sein. Durch den Widerruf der Einwilligung wird die Rechtmäßigkeit der aufgrund der Einwilligung bis zum Widerruf erfolgten Verarbeitung nicht berührt. Im Falle des Widerrufs werden entsprechende Daten zukünftig nicht mehr durch uns genutzt und unverzüglich aus unserem Datenbestand gelöscht. Soweit die Einwilligung nicht widerrufen wird, gelten die oben genannten Löschfristen von 20 bzw. 5 Jahren.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Gegenüber der Schule besteht ein Recht auf Auskunft über Ihre personenbezogenen Daten, ferner haben Sie grundsätzlich ein Recht auf Berichtigung​, Löschung​ oder Einschränkung​, ein Widerspruchsrecht​ gegen die Verarbeitung und ein Recht auf Datenübertragbarkeit​. Zudem steht Ihnen ein Beschwerderecht bei der Datenschutzaufsichtsbehörde zu.</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Landesbeauftragte für Datenschutz und Informationsfreiheit Nordrhein-Westfalen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Postfach 20 04 44</w:t>
        <w:br/>
        <w:t>40102 Düsseldorf</w:t>
      </w:r>
    </w:p>
    <w:p>
      <w:pPr>
        <w:pStyle w:val="Normal"/>
        <w:spacing w:lineRule="atLeast" w:line="396" w:before="204" w:after="0"/>
        <w:rPr>
          <w:rFonts w:ascii="Open Sans" w:hAnsi="Open Sans" w:cs="Times New Roman"/>
          <w:color w:val="444444"/>
          <w:sz w:val="20"/>
          <w:szCs w:val="20"/>
          <w:lang w:eastAsia="de-DE"/>
        </w:rPr>
      </w:pPr>
      <w:r>
        <w:rPr>
          <w:rFonts w:cs="Times New Roman" w:ascii="Open Sans" w:hAnsi="Open Sans"/>
          <w:color w:val="444444"/>
          <w:sz w:val="20"/>
          <w:szCs w:val="20"/>
          <w:lang w:eastAsia="de-DE"/>
        </w:rPr>
        <w:t>Tel.: 0211/38424-0</w:t>
        <w:br/>
        <w:t>Fax: 0211/38424-10</w:t>
        <w:br/>
        <w:t>E-Mail: poststelle@ldi.nrw.de</w:t>
      </w:r>
    </w:p>
    <w:p>
      <w:pPr>
        <w:pStyle w:val="Normal"/>
        <w:numPr>
          <w:ilvl w:val="0"/>
          <w:numId w:val="0"/>
        </w:numPr>
        <w:spacing w:lineRule="atLeast" w:line="264" w:beforeAutospacing="1" w:after="210"/>
        <w:outlineLvl w:val="0"/>
        <w:rPr>
          <w:rFonts w:ascii="Open Sans" w:hAnsi="Open Sans" w:cs="Times New Roman"/>
          <w:b/>
          <w:b/>
          <w:bCs/>
          <w:color w:val="444444"/>
          <w:sz w:val="51"/>
          <w:szCs w:val="51"/>
          <w:lang w:eastAsia="de-DE"/>
        </w:rPr>
      </w:pPr>
      <w:r>
        <w:rPr>
          <w:rFonts w:cs="Times New Roman" w:ascii="Open Sans" w:hAnsi="Open Sans"/>
          <w:b/>
          <w:bCs/>
          <w:color w:val="444444"/>
          <w:sz w:val="51"/>
          <w:szCs w:val="51"/>
          <w:lang w:eastAsia="de-DE"/>
        </w:rPr>
      </w:r>
    </w:p>
    <w:p>
      <w:pPr>
        <w:pStyle w:val="Normal"/>
        <w:numPr>
          <w:ilvl w:val="0"/>
          <w:numId w:val="0"/>
        </w:numPr>
        <w:spacing w:lineRule="atLeast" w:line="264" w:beforeAutospacing="1" w:after="210"/>
        <w:outlineLvl w:val="0"/>
        <w:rPr>
          <w:rFonts w:ascii="Open Sans" w:hAnsi="Open Sans" w:cs="Times New Roman"/>
          <w:b/>
          <w:b/>
          <w:bCs/>
          <w:color w:val="444444"/>
          <w:sz w:val="51"/>
          <w:szCs w:val="51"/>
          <w:lang w:eastAsia="de-DE"/>
        </w:rPr>
      </w:pPr>
      <w:r>
        <w:rPr>
          <w:rFonts w:cs="Times New Roman" w:ascii="Open Sans" w:hAnsi="Open Sans"/>
          <w:b/>
          <w:bCs/>
          <w:color w:val="444444"/>
          <w:sz w:val="51"/>
          <w:szCs w:val="51"/>
          <w:lang w:eastAsia="de-DE"/>
        </w:rPr>
      </w:r>
    </w:p>
    <w:p>
      <w:pPr>
        <w:pStyle w:val="Normal"/>
        <w:numPr>
          <w:ilvl w:val="0"/>
          <w:numId w:val="0"/>
        </w:numPr>
        <w:spacing w:lineRule="atLeast" w:line="264" w:beforeAutospacing="1" w:after="210"/>
        <w:outlineLvl w:val="0"/>
        <w:rPr>
          <w:rFonts w:ascii="Open Sans" w:hAnsi="Open Sans" w:cs="Times New Roman"/>
          <w:b/>
          <w:b/>
          <w:bCs/>
          <w:color w:val="444444"/>
          <w:sz w:val="51"/>
          <w:szCs w:val="51"/>
          <w:lang w:eastAsia="de-DE"/>
        </w:rPr>
      </w:pPr>
      <w:r>
        <w:rPr>
          <w:rFonts w:cs="Times New Roman" w:ascii="Open Sans" w:hAnsi="Open Sans"/>
          <w:b/>
          <w:bCs/>
          <w:color w:val="444444"/>
          <w:sz w:val="51"/>
          <w:szCs w:val="51"/>
          <w:lang w:eastAsia="de-DE"/>
        </w:rPr>
        <w:t>Datenschutz</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Wenn Sie unsere Schulhomepage besuchen, verarbeitet diese gemäß Art. 6 Abs. 1 S. 1 lit. e Datenschutz-Grundverordnung (EU-DSGVO) im erforderlichen Umfang Ihre personenbezogenen Daten. Dies ist schon aus technischen Gründen erforderlich, um Ihnen alle Funktionalitäten unserer Website und die Sicherheit unseres Angebotes zu gewährleisten. Gemäß Art. 13 und 14 EU-DSGVO geben wir Ihnen hierzu folgende Informationen: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Name und Kontakt des Verantwortlichen gemäß Artikel 4 Abs. 7 DSGVO</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Henrike Beckenbach (Schulleiterin)</w:t>
        <w:br/>
        <w:t>Grundschule Boloh</w:t>
        <w:br/>
        <w:t>Anschrift: Weizenkamp 3</w:t>
        <w:br/>
        <w:t>Telefon: +49 2331 – 3481980</w:t>
        <w:br/>
        <w:t>E-Mail: 185279@schule.nrw.de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Datenschutzbeauftragter (Art. 37-39  EU-DSGVO) </w:t>
        <w:br/>
        <w:t>Behördlicher Datenschutzbeauftragten für Schulen  </w:t>
        <w:br/>
        <w:t>in staatlicher Trägerschaft der Stadt Hagen</w:t>
        <w:br/>
        <w:t>Udo Dreher</w:t>
        <w:br/>
        <w:t>Anschrift: Rathausstr. 11, 58095 Hagen</w:t>
        <w:br/>
        <w:t>Telefon: 0177-9292164</w:t>
        <w:br/>
        <w:t>E-Mail: udo.dreher@stadt-hagen.de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Sicherheit und Schutz Ihrer personenbezogenen Daten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Wir betrachten es als unsere vorrangige Aufgabe, die Vertraulichkeit der von Ihnen bereitgestellten personenbezogenen Daten zu wahren und diese vor unbefugten Zugriffen zu schützen. Deshalb wenden wir äußerste Sorgfalt und modernste Sicherheitsstandards an, um einen maximalen Schutz Ihrer personenbezogenen Daten zu gewährleisten.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Wir unterliegen den Bestimmungen der europäischen Datenschutzgrundverordnung (DSGVO) und den Regelungen des Bundesdatenschutzgesetzes (BDSG). Wir haben technische und organisatorische Maßnahmen getroffen, die sicherstellen, dass die Vorschriften über den Datenschutz sowohl von uns, als auch von unseren externen Dienstleistern beachtet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Begriffsbestimmungen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Der Gesetzgeber fordert, dass personenbezogene Daten auf rechtmäßige Weise, nach Treu und Glauben und in einer für die betroffene Person nachvollziehbaren Weise verarbeitet werden („Rechtmäßigkeit, Verarbeitung nach Treu und Glauben, Transparenz“). Um dies zu gewährleisten, informieren wir Sie über die einzelnen gesetzlichen Begriffsbestimmungen, die auch in dieser Datenschutzerklärung verwendet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 Personenbezogene Daten</w:t>
        <w:b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2. Verarbeitung</w:t>
        <w:br/>
        <w:t>„Verarbeitung“ ist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3. Einschränkung der Verarbeitung</w:t>
        <w:br/>
        <w:t>„Einschränkung der Verarbeitung“ ist die Markierung gespeicherter personenbezogener Daten mit dem Ziel, ihre künftige Verarbeitung einzuschränken.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4. Profiling</w:t>
        <w:b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5. Pseudonymisierung</w:t>
        <w:br/>
        <w:t>„Pseudonymisierung“ ist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können.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6. Dateisystem</w:t>
        <w:br/>
        <w:t>„Dateisystem“ ist jede strukturierte Sammlung personenbezogener Daten, die nach bestimmten Kriterien zugänglich sind, unabhängig davon, ob diese Sammlung zentral, dezentral oder nach funktionalen oder geografischen Gesichtspunkten geordnet geführt wird.</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7. Verantwortlicher</w:t>
        <w:br/>
        <w:t>„Verantwortlicher“ ist eine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8. Auftragsverarbeiter</w:t>
        <w:br/>
        <w:t>„Auftragsverarbeiter“ ist eine natürliche oder juristische Person, Behörde, Einrichtung oder andere Stelle, die personenbezogene Daten im Auftrag des Verantwortlichen verarbeitet.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9. Empfänger</w:t>
        <w:br/>
        <w:t>„Empfänger“ ist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10. Dritter</w:t>
        <w:b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11. Einwilligung</w:t>
        <w:br/>
        <w:t>Eine „Einwilligung“ der betroffenen Person ist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Rechtmäßigkeit der Verarbeitung</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Die Verarbeitung personenbezogener Daten ist nur rechtmäßig, wenn für die Verarbeitung eine Rechtsgrundlage besteht. Rechtsgrundlage für die Verarbeitung können gemäß Artikel 6 Abs. 1 lit. a – f DSGVO insbesondere sein: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Die betroffene Person hat ihre Einwilligung zu der Verarbeitung der sie betreffenden personenbezogenen Daten für einen oder mehrere bestimmte Zwecke gegeben;</w:t>
        <w:br/>
        <w:t>b. die Verarbeitung ist für die Erfüllung eines Vertrags, dessen Vertragspartei die betroffene Person ist, oder zur Durchführung vorvertraglicher Maßnahmen erforderlich, die auf Anfrage der betroffenen Person erfolgen;</w:t>
        <w:br/>
        <w:t>c. die Verarbeitung ist zur Erfüllung einer rechtlichen Verpflichtung erforderlich, der der Verantwortliche unterliegt;</w:t>
        <w:br/>
        <w:t>d. die Verarbeitung ist erforderlich, um lebenswichtige Interessen der betroffenen Person oder einer anderen natürlichen Person zu schützen;</w:t>
        <w:br/>
        <w:t>e. die Verarbeitung ist für die Wahrnehmung einer Aufgabe erforderlich, die im öffentlichen Interesse liegt oder in Ausübung öffentlicher Gewalt erfolgt, die dem Verantwortlichen übertragen wurde;</w:t>
        <w:br/>
        <w:t>f. 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Information über die Erhebung personenbezogener Daten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 Im Folgenden informieren wir über die Erhebung personenbezogener Daten bei Nutzung unserer Website. Personenbezogene Daten sind z.B. Name, Adresse, E-Mail-Adressen, Nutzerverhalten.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(2) Bei einer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die Verarbeitung wird eingeschränkt, falls gesetzliche Aufbewahrungspflichten bestehen.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Erhebung personenbezogener Daten bei Besuch unserer Website</w:t>
        <w:br/>
        <w:t>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DSGVO):</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 xml:space="preserve">– </w:t>
      </w:r>
      <w:r>
        <w:rPr>
          <w:rFonts w:cs="Times New Roman" w:ascii="Open Sans" w:hAnsi="Open Sans"/>
          <w:color w:val="444444"/>
          <w:sz w:val="20"/>
          <w:szCs w:val="20"/>
          <w:lang w:eastAsia="de-DE"/>
        </w:rPr>
        <w:t>IP-Adresse</w:t>
        <w:br/>
        <w:t>– Datum und Uhrzeit der Anfrage</w:t>
        <w:br/>
        <w:t>– Zeitzonendifferenz zur Greenwich Mean Time (GMT)</w:t>
        <w:br/>
        <w:t>– Inhalt der Anforderung (konkrete Seite)</w:t>
        <w:br/>
        <w:t>– Zugriffsstatus/HTTP-Statuscode</w:t>
        <w:br/>
        <w:t>– jeweils übertragene Datenmenge</w:t>
        <w:br/>
        <w:t>– Website, von der die Anforderung kommt</w:t>
        <w:br/>
        <w:t>– Browser</w:t>
        <w:br/>
        <w:t>– Betriebssystem und dessen Oberfläche</w:t>
        <w:br/>
        <w:t>– Sprache und Version der Browsersoftware.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Einsatz von Cookies</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 Zusätzlich zu den zuvor genannten Daten werden bei der Nutzung unserer Website Cookies auf Ihrem Rechner gespeichert. Bei Cookies handelt es sich um kleine Textdateien, die auf Ihrer Festplatte dem von Ihnen verwendeten Browser zugeordnet gespeichert werden und durch welche der Stelle, die den Cookie setzt, bestimmte Informationen zufließen. Cookies können keine Programme ausführen oder Viren auf Ihren Computer übertragen. Sie dienen dazu, das Internetangebot insgesamt nutzerfreundlicher und effektiver zu machen.</w:t>
        <w:br/>
        <w:t>(2) Diese Website nutzt folgende Arten von Cookies, deren Umfang und Funktionsweise im Folgenden erläutert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 xml:space="preserve">– </w:t>
      </w:r>
      <w:r>
        <w:rPr>
          <w:rFonts w:cs="Times New Roman" w:ascii="Open Sans" w:hAnsi="Open Sans"/>
          <w:color w:val="444444"/>
          <w:sz w:val="20"/>
          <w:szCs w:val="20"/>
          <w:lang w:eastAsia="de-DE"/>
        </w:rPr>
        <w:t>Transiente Cookies (dazu a.)</w:t>
        <w:br/>
        <w:t>– Persistente Cookies (dazu b.).</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b. Persistente Cookies werden automatisiert nach einer vorgegebenen Dauer gelöscht, die sich je nach Cookie unterscheiden kann. Sie können die Cookies in den Sicherheitseinstellungen Ihres Browsers jederzeit löschen.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c. Sie können Ihre Browser-Einstellung entsprechend Ihren Wünschen konfigurieren und z.B. die Annahme von Third-Party-Cookies oder allen Cookies ablehnen. Sog. „Third Party Cookies“ sind Cookies, die durch einen Dritten gesetzt wurden, folglich nicht durch die eigentliche Website auf der man sich gerade befindet. Wir weisen Sie darauf hin, dass Sie durch die Deaktivierung von Cookies eventuell nicht alle Funktionen dieser Website nutzen können.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 Wir setzen Cookies ein, um Sie für Folgebesuche identifizieren zu können, falls Sie über einen Account bei uns verfügen. Andernfalls müssten Sie sich für jeden Besuch erneut einloggen.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e. Die genutzten Flash-Cookies werden nicht durch Ihren Browser erfasst, sondern durch Ihr Flash-Plug-in. Weiterhin nutzen wir HTML5 storage objects, die auf Ihrem Endgerät abgelegt werden. Diese Objekte speichern die erforderlichen Daten unabhängig von Ihrem verwendeten Browser und haben kein automatisches Ablaufdatum. Wenn Sie keine Verarbeitung der Flash-Cookies wünschen, müssen Sie ein entsprechendes Add-On installieren, z.?B. „Better Privacy“ für Mozilla Firefox (https://addons.mozilla.org/de/firefox/addon/betterprivacy/) oder das Adobe-Flash-Killer-Cookie für Google Chrome. Die Nutzung von HTML5 storage objects können Sie verhindern, indem Sie in Ihrem Browser den privaten Modus einsetzen. Zudem empfehlen wir, regelmäßig Ihre Cookies und den Browser-Verlauf manuell zu löschen.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Weitere Funktionen und Angebote unserer Website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Rechte der betroffenen Person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 Widerruf der Einwilligung</w:t>
        <w:br/>
        <w:t>Sofern die Verarbeitung der personenbezogenen Daten auf einer erteilten Einwilligung beruht, haben Sie jederzeit das Recht, die Einwilligung zu widerrufen. Durch den Widerruf der Einwilligung wird die Rechtmäßigkeit der aufgrund der Einwilligung bis zum Widerruf erfolgten Verarbeitung nicht berührt.</w:t>
        <w:br/>
        <w:t>Für die Ausübung des Widerrufsrechts können Sie sich jederzeit an uns wenden.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(2) Recht auf Bestätigung</w:t>
        <w:br/>
        <w:t>Sie haben das Recht, von dem Verantwortlichen eine Bestätigung darüber zu verlangen, ob wir sie betreffende personenbezogene Daten verarbeiten. Die Bestätigung können Sie jederzeit unter den oben genannten Kontaktdaten verlangen.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(3) Auskunftsrecht</w:t>
        <w:br/>
        <w:t>Sofern personenbezogene Daten verarbeitet werden, können Sie jederzeit Auskunft über diese personenbezogenen Daten und über folgenden Informationen verlangen: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die Verarbeitungszwecke;</w:t>
        <w:br/>
        <w:t>b. den Kategorien personenbezogener Daten, die verarbeitet werden;</w:t>
        <w:br/>
        <w:t>c. die Empfänger oder Kategorien von Empfängern, gegenüber denen die personenbezogenen Daten offengelegt worden sind oder noch offengelegt werden, insbesondere bei Empfängern in Drittländern oder bei internationalen Organisationen;</w:t>
        <w:br/>
        <w:t>d. falls möglich, die geplante Dauer, für die die personenbezogenen Daten gespeichert werden, oder, falls dies nicht möglich ist, die Kriterien für die Festlegung dieser Dauer;</w:t>
        <w:br/>
        <w:t>e. das Bestehen eines Rechts auf Berichtigung oder Löschung der Sie betreffenden personenbezogenen Daten oder auf Einschränkung der Verarbeitung durch den Verantwortlichen oder eines Widerspruchsrechts gegen diese Verarbeitung;</w:t>
        <w:br/>
        <w:t>f. das Bestehen eines Beschwerderechts bei einer Aufsichtsbehörde;</w:t>
        <w:br/>
        <w:t>g. wenn die personenbezogenen Daten nicht bei der betroffenen Person erhoben werden, alle verfügbaren Informationen über die Herkunft der Daten;</w:t>
        <w:br/>
        <w:t>h. das Bestehen einer automatisierten Entscheidungsfindung einschließlich Profiling gemäß Artikel 22 Absätze 1 und 4 DSGVO und – zumindest in diesen Fällen – aussagekräftige Informationen über die involvierte Logik sowie die Tragweite und die angestrebten Auswirkungen einer derartigen Verarbeitung für die betroffene Person.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Werden personenbezogene Daten an ein Drittland oder an eine internationale Organisation übermittelt, so haben Sie das Recht, über die geeigneten Garantien gemäß Artikel 46 DSGVO im Zusammenhang mit der Übermittlung unterrichtet zu werden. Wir stellen eine Kopie der personenbezogenen Daten, die Gegenstand der Verarbeitung sind, zur Verfügung. Für alle weiteren Kopien, die Sie als Person beantragen, können wir ein angemessenes Entgelt auf der Grundlage der Verwaltungskosten verlangen. Stellen Sie den Antrag elektronisch, so sind die Informationen in einem gängigen elektronischen Format zur Verfügung zu stellen, sofern er nichts anderes angibt. Das Recht auf Erhalt einer Kopie gemäß Absatz 3 darf die Rechte und Freiheiten anderer Personen nicht beeinträchtigen.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(4) Recht auf Berichtigung</w:t>
        <w:br/>
        <w:t>Sie haben das Recht, von uns unverzüglich die Berichtigung Sie betreffender unrichtiger personenbezogener Daten zu verlangen. Unter Berücksichtigung der Zwecke der Verarbeitung haben Sie das Recht, die Vervollständigung unvollständiger personenbezogener Daten – auch mittels einer ergänzenden Erklärung – zu verlangen.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(5) Recht auf Löschung („Recht auf vergessen werden“)</w:t>
        <w:br/>
        <w:t>Sie haben das Recht, von dem Verantwortlichen zu verlangen, dass Sie betreffende personenbezogene Daten unverzüglich gelöscht werden, und wir sind verpflichtet, personenbezogene Daten unverzüglich zu löschen, sofern einer der folgenden Gründe zutrifft: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Die personenbezogenen Daten sind für die Zwecke, für die sie erhoben oder auf sonstige Weise verarbeitet wurden, nicht mehr notwendig.</w:t>
        <w:br/>
        <w:t>b. Die betroffene Person widerruft ihre Einwilligung, auf die sich die Verarbeitung gemäß Artikel 6 Absatz 1 Buchstabe a oder Artikel 9 Absatz 2 Buchstabe a DSGVO stützte, und es fehlt an einer anderweitigen Rechtsgrundlage für die Verarbeitung.</w:t>
        <w:br/>
        <w:t>c. Die betroffene Person legt gemäß Artikel 21 Absatz 1 DSGVO Widerspruch gegen die Verarbeitung ein und es liegen keine vorrangigen berechtigten Gründe für die Verarbeitung vor, oder die betroffene Person legt gemäß Artikel 21 Absatz 2 DSGVO Widerspruch gegen die Verarbeitung ein.</w:t>
        <w:br/>
        <w:t>d. Die personenbezogenen Daten wurden unrechtmäßig verarbeitet.</w:t>
        <w:br/>
        <w:t>e. Die Löschung der personenbezogenen Daten ist zur Erfüllung einer rechtlichen Verpflichtung nach dem Unionsrecht oder dem Recht der Mitgliedstaaten erforderlich, dem der Verantwortliche unterliegt.</w:t>
        <w:br/>
        <w:t>f. Die personenbezogenen Daten wurden in Bezug auf angebotene Dienste der Informationsgesellschaft gemäß Artikel 8 Absatz 1 DSGVO erhoben.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Hat der Verantwortliche die personenbezogenen Daten öffentlich gemacht und ist er gemäß Absatz 1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eine betroffene Person von ihnen die Löschung aller Links zu diesen personenbezogenen Daten oder von Kopien oder Replikationen dieser personenbezogenen Daten verlangt hat.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Das Recht auf Löschung („Recht auf vergessen werden“) besteht nicht, soweit die Verarbeitung erforderlich ist:</w:t>
        <w:br/>
        <w:t>– zur Ausübung des Rechts auf freie Meinungsäußerung und Information;</w:t>
        <w:br/>
        <w:t>–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br/>
        <w:t>– aus Gründen des öffentlichen Interesses im Bereich der öffentlichen Gesundheit gemäß Artikel 9 Absatz 2 Buchstaben h und i sowie Artikel 9 Absatz 3 DSGVO;</w:t>
        <w:br/>
        <w:t>– für im öffentlichen Interesse liegende Archivzwecke, wissenschaftliche oder historische Forschungszwecke oder für statistische Zwecke gemäß Artikel 89 Absatz 1 DSGVO, soweit das in Absatz 1 genannte Recht voraussichtlich die Verwirklichung der Ziele dieser Verarbeitung unmöglich macht oder ernsthaft beeinträchtigt, oder</w:t>
        <w:br/>
        <w:t>– zur Geltendmachung, Ausübung oder Verteidigung von Rechtsansprüchen.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(6)  Recht auf Einschränkung der Verarbeitung</w:t>
        <w:br/>
        <w:t>Sie haben das Recht, von uns die Einschränkung der Verarbeitung ihrer personenbezogenen Daten zu verlangen, wenn eine der folgenden Voraussetzungen gegeben ist: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die Richtigkeit der personenbezogenen Daten von der betroffenen Person bestritten wird, und zwar für eine Dauer, die es dem Verantwortlichen ermöglicht, die Richtigkeit der personenbezogenen Daten zu überprüfen,</w:t>
        <w:br/>
        <w:t>b. die Verarbeitung unrechtmäßig ist und die betroffene Person die Löschung der personenbezogenen Daten ablehnt und stattdessen die Einschränkung der Nutzung der personenbezogenen Daten verlangt;</w:t>
        <w:br/>
        <w:t>c. der Verantwortliche die personenbezogenen Daten für die Zwecke der Verarbeitung nicht länger benötigt, die betroffene Person sie jedoch zur Geltendmachung, Ausübung oder Verteidigung von Rechtsansprüchen benötigt, oder</w:t>
        <w:br/>
        <w:t>d. die betroffene Person Widerspruch gegen die Verarbeitung gemäß Artikel 21 Absatz 1 DSGVO eingelegt hat, solange noch nicht feststeht, ob die berechtigten Gründe des Verantwortlichen gegenüber denen der betroffenen Person überwiegen.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Wurde die Verarbeitung gemäß den oben genannten Voraussetzungen eingeschränkt, so werden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Um das Recht auf Einschränkung der Verarbeitung geltend zu machen, kann sich die betroffene Person jederzeit an uns unter den oben angegebenen Kontaktdaten wenden.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(7) Recht auf Datenübertragbarkeit</w:t>
        <w:br/>
        <w:t>Sie haben das Recht, die Sie betreffenden personenbezogenen Daten, die Sie uns bereitgestellt haben, in einem strukturierten, gängigen und maschinenlesbaren Format zu erhalten, und Sie haben das Recht, diese Daten einem anderen Verantwortlichen ohne Behinderung durch den Verantwortlichen, dem die personenbezogenen Daten bereitgestellt wurden, zu übermitteln, sofern: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die Verarbeitung auf einer Einwilligung gemäß Artikel 6 Absatz 1 Buchstabe a oder Artikel 9 Absatz 2 Buchstabe a oder auf einem Vertrag gemäß Artikel 6 Absatz 1 Buchstabe b DSGVO beruht und</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b. die Verarbeitung mithilfe automatisierter Verfahren erfolgt.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Bei der Ausübung des Rechts auf Datenübertragbarkeit gemäß Absatz 1 haben Sie das Recht, zu erwirken, dass die personenbezogenen Daten direkt von einem Verantwortlichen zu einem anderen Verantwortlichen übermittelt werden, soweit dies technisch machbar ist. Die Ausübung des Rechts auf Datenübertragbarkeit lässt das Recht auf Löschung („Recht auf Vergessen werden“) unberührt. Dieses Recht gilt nicht für eine Verarbeitung, die für die Wahrnehmung einer Aufgabe erforderlich ist, die im öffentlichen Interesse liegt oder in Ausübung öffentlicher Gewalt erfolgt, die dem Verantwortlichen übertragen wurde.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(8) Widerspruchsrecht</w:t>
        <w:br/>
        <w:t>Sie haben das Recht, aus Gründen, die sich aus Ihrer besonderen Situation ergeben, jederzeit gegen die Verarbeitung Sie betreffender personenbezogener Daten, die aufgrund von Artikel 6 Absatz 1 Buchstaben e oder f DSGVO erfolgt, Widerspruch einzulegen; dies gilt auch für ein auf diese Bestimmungen gestütztes Profiling.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Werden personenbezogene Daten verarbeitet, um Direktwerbung zu betreiben, so haben Sie das Recht, jederzeit Widerspruch gegen die Verarbeitung Sie betreffender personenbezogener Daten zum Zwecke derartiger Werbung einzulegen. Widersprechen Sie der Verarbeitung für Zwecke der Direktwerbung, so werden die personenbezogenen Daten nicht mehr für diese Zwecke verarbeitet.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Im Zusammenhang mit der Nutzung von Diensten der Informationsgesellschaft könne Sie ungeachtet der Richtlinie 2002/58/EG Ihr Widerspruchsrecht mittels automatisierter Verfahren ausüben, bei denen technische Spezifikationen verwendet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Sie haben das Recht, aus Gründen, die sich aus Ihrer besonderen Situation ergeben, gegen die Sie betreffende Verarbeitung Sie betreffender personenbezogener Daten, die zu wissenschaftlichen oder historischen Forschungszwecken oder zu statistischen Zwecken gemäß Artikel 89 Absatz 1 erfolgt, Widerspruch einzulegen, es sei denn, die Verarbeitung ist zur Erfüllung einer im öffentlichen Interesse liegenden Aufgabe erforderlich.</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Das Widerspruchsrecht können Sie jederzeit ausüben, indem Sie sich an den jeweiligen Verantwortlichen wenden.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(9) Automatisierte Entscheidungen im Einzelfall einschließlich Profiling</w:t>
        <w:br/>
        <w:t>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a. für den Abschluss oder die Erfüllung eines Vertrags zwischen der betroffenen Person und dem Verantwortlichen erforderlich ist,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b.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c. mit ausdrücklicher Einwilligung der betroffenen Person erfolgt.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Der Verantwortliche trifft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Dieses Recht kann die betroffene Person jederzeit ausüben, indem sie sich an den jeweiligen Verantwortlichen wendet.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(10) Recht auf Beschwerde bei einer Aufsichtsbehörde</w:t>
        <w:br/>
        <w:t>Sie haben zudem, unbeschadet eines anderweitigen verwaltungsrechtlichen oder gerichtlichen Rechtsbehelfs, das Recht auf Beschwerde bei einer Aufsichtsbehörde, insbesondere in dem Mitgliedstaat ihres Aufenthaltsorts, ihres Arbeitsplatzes oder des Orts des mutmaßlichen Verstoßes, wenn die betroffene Person der Ansicht ist, dass die Verarbeitung der sie betreffenden personenbezogenen Daten gegen diese Verordnung verstößt.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(11) Recht auf wirksamen gerichtlichen Rechtsbehelf</w:t>
        <w:br/>
        <w:t>Sie haben unbeschadet eines verfügbaren verwaltungsrechtlichen oder außergerichtlichen Rechtsbehelfs einschließlich des Rechts auf Beschwerde bei einer Aufsichtsbehörde gemäß Artikel 77 DSGVO das Recht auf einen wirksamen gerichtlichen Rechtsbehelf, wenn sie der Ansicht ist, dass die ihr aufgrund dieser Verordnung zustehenden Rechte infolge einer nicht im Einklang mit dieser Verordnung stehenden Verarbeitung ihrer personenbezogenen Daten verletzt wurden.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Google Web Fonts</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b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br/>
        <w:t>Wenn Ihr Browser Web Fonts nicht unterstützt, wird eine Standardschrift von Ihrem Computer genutzt.</w:t>
        <w:br/>
        <w:t>Weitere Informationen zu Google Web Fonts finden Sie unter https://developers.google.com/fonts/faq und in der Datenschutzerklärung von Google: https://www.google.com/policies/privacy/.</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Webanalyse</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Derzeit wird kein Instrument zur Webanalyse eingesetzt.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Soziale Medien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Derzeit bietet unsere Website/Homepage keine Zugänge zu Sozialen Medien an.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Kontaktformular</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b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b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Verarbeitung personenbezogener Daten durch die Schule</w:t>
      </w:r>
    </w:p>
    <w:p>
      <w:pPr>
        <w:pStyle w:val="Normal"/>
        <w:spacing w:lineRule="atLeast" w:line="396" w:before="204" w:after="204"/>
        <w:rPr/>
      </w:pPr>
      <w:r>
        <w:rPr>
          <w:rFonts w:cs="Times New Roman" w:ascii="Open Sans" w:hAnsi="Open Sans"/>
          <w:color w:val="444444"/>
          <w:sz w:val="20"/>
          <w:szCs w:val="20"/>
          <w:lang w:eastAsia="de-DE"/>
        </w:rPr>
        <w:t xml:space="preserve">Im </w:t>
      </w:r>
      <w:hyperlink r:id="rId5">
        <w:r>
          <w:rPr>
            <w:rStyle w:val="Internetlink"/>
            <w:rFonts w:cs="Times New Roman" w:ascii="Times New Roman" w:hAnsi="Times New Roman"/>
            <w:color w:val="0000FF"/>
            <w:sz w:val="20"/>
            <w:szCs w:val="20"/>
            <w:lang w:eastAsia="de-DE"/>
          </w:rPr>
          <w:t>A bis Z </w:t>
        </w:r>
      </w:hyperlink>
      <w:r>
        <w:rPr>
          <w:rFonts w:cs="Times New Roman" w:ascii="Open Sans" w:hAnsi="Open Sans"/>
          <w:color w:val="444444"/>
          <w:sz w:val="20"/>
          <w:szCs w:val="20"/>
          <w:lang w:eastAsia="de-DE"/>
        </w:rPr>
        <w:t> unserer Webseite informieren wir unter dem Stichwort „Datenverarbeitung“ über den Zweck und die rechtliche Grundlage, auf welcher wir die personenbezogenen Daten Ihres Kindes und von Ihnen erheben und verarbeiten, an wen wir diese Daten weitergeben, wie lange wir Ihre Daten speichern und welche Rechte Sie in Bezug auf Ihre von uns verarbeiteten personenbezogenen Daten haben.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Beschwerderecht zu Datenschutzaufsicht</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Sie haben das Recht sich mit einer datenschutzrechtlichen Beschwerde an die Aufsichtsbehörden zu wenden. Die für uns zuständige Aufsichtsbehörde ist Landesbeauftragte für Datenschutz und Informationsfreiheit Nordrhein-Westfalen. Die Beschwerde kann unabhängig von der Zuständigkeit bei jeder Aufsichtsbehörde erhoben werden.</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Landesbeauftragte für Datenschutz und Informationsfreiheit Nordrhein-Westfalen</w:t>
        <w:br/>
        <w:t>Postfach 20 04 44</w:t>
        <w:br/>
        <w:t>40102 Düsseldorf </w:t>
        <w:br/>
        <w:t>Tel.: 0211/38424-0 </w:t>
        <w:br/>
        <w:t>Fax: 0211/38424-10</w:t>
        <w:br/>
        <w:t>E-Mail: poststelle@ldi.nrw.de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b/>
          <w:bCs/>
          <w:color w:val="444444"/>
          <w:sz w:val="20"/>
          <w:szCs w:val="20"/>
          <w:lang w:eastAsia="de-DE"/>
        </w:rPr>
        <w:t>Allgemeines zum Datenschutz</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Im Zuge der Weiterentwicklung des Internetangebotes können auch Änderungen dieser Datenschutzerklärung erforderlich werden. Wir empfehlen Ihnen deshalb, sich unsere Datenschutzerklärung von Zeit zu Zeit erneut durchzulesen. </w:t>
      </w:r>
    </w:p>
    <w:p>
      <w:pPr>
        <w:pStyle w:val="Normal"/>
        <w:spacing w:lineRule="atLeast" w:line="396" w:before="204" w:after="204"/>
        <w:rPr/>
      </w:pPr>
      <w:r>
        <w:rPr>
          <w:rFonts w:cs="Times New Roman" w:ascii="Open Sans" w:hAnsi="Open Sans"/>
          <w:color w:val="444444"/>
          <w:sz w:val="20"/>
          <w:szCs w:val="20"/>
          <w:lang w:eastAsia="de-DE"/>
        </w:rPr>
        <w:t xml:space="preserve">Allgemeines zum Thema Datenschutz finden Sie auf der Website der Landesbeauftragten für Datenschutz und Informationsfreiheit Nordrhein-Westfalen: </w:t>
      </w:r>
      <w:hyperlink r:id="rId6">
        <w:r>
          <w:rPr>
            <w:rStyle w:val="Internetlink"/>
            <w:rFonts w:cs="Times New Roman" w:ascii="Times New Roman" w:hAnsi="Times New Roman"/>
            <w:color w:val="0000FF"/>
            <w:sz w:val="20"/>
            <w:szCs w:val="20"/>
            <w:lang w:eastAsia="de-DE"/>
          </w:rPr>
          <w:t>www.ldi.nrw.de</w:t>
        </w:r>
      </w:hyperlink>
      <w:r>
        <w:rPr>
          <w:rFonts w:cs="Times New Roman" w:ascii="Open Sans" w:hAnsi="Open Sans"/>
          <w:color w:val="444444"/>
          <w:sz w:val="20"/>
          <w:szCs w:val="20"/>
          <w:lang w:eastAsia="de-DE"/>
        </w:rPr>
        <w:t>  </w:t>
      </w:r>
    </w:p>
    <w:p>
      <w:pPr>
        <w:pStyle w:val="Normal"/>
        <w:spacing w:lineRule="atLeast" w:line="396" w:before="204" w:after="204"/>
        <w:rPr>
          <w:rFonts w:ascii="Open Sans" w:hAnsi="Open Sans" w:cs="Times New Roman"/>
          <w:color w:val="444444"/>
          <w:sz w:val="20"/>
          <w:szCs w:val="20"/>
          <w:lang w:eastAsia="de-DE"/>
        </w:rPr>
      </w:pPr>
      <w:r>
        <w:rPr>
          <w:rFonts w:cs="Times New Roman" w:ascii="Open Sans" w:hAnsi="Open Sans"/>
          <w:color w:val="444444"/>
          <w:sz w:val="20"/>
          <w:szCs w:val="20"/>
          <w:lang w:eastAsia="de-DE"/>
        </w:rPr>
        <w:t>Wir weisen darauf hin, dass Betreiber von fremden Internetseiten, die vom Portal aus verlinkt werden, die Daten von Besucherinnen bzw. Besuchern dieser Internetseiten erheben und auswerten können. </w:t>
      </w:r>
    </w:p>
    <w:p>
      <w:pPr>
        <w:pStyle w:val="Normal"/>
        <w:spacing w:lineRule="atLeast" w:line="396" w:before="204" w:after="204"/>
        <w:rPr/>
      </w:pPr>
      <w:r>
        <w:rPr>
          <w:rFonts w:cs="Times New Roman" w:ascii="Open Sans" w:hAnsi="Open Sans"/>
          <w:color w:val="444444"/>
          <w:sz w:val="20"/>
          <w:szCs w:val="20"/>
          <w:lang w:eastAsia="de-DE"/>
        </w:rPr>
        <w:t xml:space="preserve">Das Impressum finden Sie </w:t>
      </w:r>
      <w:hyperlink r:id="rId7">
        <w:r>
          <w:rPr>
            <w:rStyle w:val="Internetlink"/>
            <w:rFonts w:cs="Times New Roman" w:ascii="Times New Roman" w:hAnsi="Times New Roman"/>
            <w:color w:val="0000FF"/>
            <w:sz w:val="20"/>
            <w:szCs w:val="20"/>
            <w:lang w:eastAsia="de-DE"/>
          </w:rPr>
          <w:t>hier</w:t>
        </w:r>
      </w:hyperlink>
      <w:r>
        <w:rPr>
          <w:rFonts w:cs="Times New Roman" w:ascii="Open Sans" w:hAnsi="Open Sans"/>
          <w:color w:val="444444"/>
          <w:sz w:val="20"/>
          <w:szCs w:val="20"/>
          <w:lang w:eastAsia="de-DE"/>
        </w:rPr>
        <w:t>.</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 Sans">
    <w:charset w:val="00"/>
    <w:family w:val="roman"/>
    <w:pitch w:val="variable"/>
  </w:font>
  <w:font w:name="Liberation Sans">
    <w:altName w:val="Arial"/>
    <w:charset w:val="00"/>
    <w:family w:val="swiss"/>
    <w:pitch w:val="variable"/>
  </w:font>
  <w:font w:name="inheri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szCs w:val="22"/>
        <w:lang w:val="de-DE" w:eastAsia="de-DE"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2e9f"/>
    <w:pPr>
      <w:widowControl/>
      <w:bidi w:val="0"/>
      <w:spacing w:lineRule="auto" w:line="360"/>
      <w:jc w:val="left"/>
    </w:pPr>
    <w:rPr>
      <w:rFonts w:ascii="Arial" w:hAnsi="Arial" w:eastAsia="Calibri" w:cs="Arial"/>
      <w:color w:val="auto"/>
      <w:sz w:val="24"/>
      <w:szCs w:val="24"/>
      <w:lang w:eastAsia="en-US" w:val="de-DE" w:bidi="ar-SA"/>
    </w:rPr>
  </w:style>
  <w:style w:type="character" w:styleId="DefaultParagraphFont" w:default="1">
    <w:name w:val="Default Paragraph Font"/>
    <w:uiPriority w:val="99"/>
    <w:semiHidden/>
    <w:qFormat/>
    <w:rPr/>
  </w:style>
  <w:style w:type="character" w:styleId="ListLabel1">
    <w:name w:val="ListLabel 1"/>
    <w:qFormat/>
    <w:rPr>
      <w:rFonts w:ascii="Open Sans" w:hAnsi="Open Sans"/>
      <w:sz w:val="20"/>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hulministerium.nrw.de/docs/Recht/Schulrecht/Schulgesetz/Schulgesetz.pdf" TargetMode="External"/><Relationship Id="rId3" Type="http://schemas.openxmlformats.org/officeDocument/2006/relationships/hyperlink" Target="https://www.schulministerium.nrw.de/docs/Recht/Schulrecht/Verordnungen/VO-DV_I.pdf" TargetMode="External"/><Relationship Id="rId4" Type="http://schemas.openxmlformats.org/officeDocument/2006/relationships/hyperlink" Target="https://www.schulministerium.nrw.de/docs/Recht/Datenschutz/1-VO-DV-II-9_2_2017.pdf" TargetMode="External"/><Relationship Id="rId5" Type="http://schemas.openxmlformats.org/officeDocument/2006/relationships/hyperlink" Target="http://overbergschule.de/schule/a-bis-z/" TargetMode="External"/><Relationship Id="rId6" Type="http://schemas.openxmlformats.org/officeDocument/2006/relationships/hyperlink" Target="http://www.ldi.nrw.de/" TargetMode="External"/><Relationship Id="rId7" Type="http://schemas.openxmlformats.org/officeDocument/2006/relationships/hyperlink" Target="http://overbergschule.de/impressu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LibreOffice/5.0.3.2$Windows_X86_64 LibreOffice_project/e5f16313668ac592c1bfb310f4390624e3dbfb75</Application>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2018-12-12T09:30:00Z</dcterms:created>
  <dc:creator>Stephanie Holberg</dc:creator>
  <dc:language>de-DE</dc:language>
  <cp:lastPrinted>2018-11-26T08:47:00Z</cp:lastPrinted>
  <dcterms:modified xsi:type="dcterms:W3CDTF">2018-12-17T14:45:43Z</dcterms:modified>
  <cp:revision>3</cp:revision>
  <dc:title>Datenverarbeitung (aus dem A bis 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0x0101007B6EC84E6F67974D893E9972E60A9ECA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